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E2C0" w14:textId="1E107CDB" w:rsidR="00055D91" w:rsidRPr="00055D91" w:rsidRDefault="00055D91" w:rsidP="00055D91">
      <w:pPr>
        <w:rPr>
          <w:b/>
          <w:bCs/>
          <w:sz w:val="28"/>
          <w:szCs w:val="28"/>
        </w:rPr>
      </w:pPr>
      <w:r w:rsidRPr="00055D91">
        <w:rPr>
          <w:b/>
          <w:bCs/>
          <w:sz w:val="28"/>
          <w:szCs w:val="28"/>
        </w:rPr>
        <w:t>Mission Statement</w:t>
      </w:r>
    </w:p>
    <w:p w14:paraId="65247D11" w14:textId="2EA864A7" w:rsidR="00E938A5" w:rsidRPr="00E938A5" w:rsidRDefault="00E938A5" w:rsidP="00E938A5">
      <w:r w:rsidRPr="00E938A5">
        <w:t xml:space="preserve">On the 25th of </w:t>
      </w:r>
      <w:r w:rsidRPr="00E938A5">
        <w:t>September</w:t>
      </w:r>
      <w:r w:rsidRPr="00E938A5">
        <w:t xml:space="preserve"> 2015, the United Nations met in New York City to create a 15-year agenda aimed at promoting peace and prosperity. After three days of deliberation they constructed an action plan, signed by all 193 world leaders, called Transforming Our World: The 2030 Agenda for Sustainable Development by 2030. The plan contained 17 goals that the United Nations hoped to achieve by the year 2030 for the betterment of both people and the </w:t>
      </w:r>
      <w:proofErr w:type="gramStart"/>
      <w:r w:rsidRPr="00E938A5">
        <w:t>planet</w:t>
      </w:r>
      <w:r w:rsidRPr="00E938A5">
        <w:rPr>
          <w:vertAlign w:val="superscript"/>
        </w:rPr>
        <w:t>(</w:t>
      </w:r>
      <w:proofErr w:type="gramEnd"/>
      <w:r w:rsidRPr="00E938A5">
        <w:rPr>
          <w:vertAlign w:val="superscript"/>
        </w:rPr>
        <w:t>1)</w:t>
      </w:r>
      <w:r w:rsidRPr="00E938A5">
        <w:t>.</w:t>
      </w:r>
    </w:p>
    <w:p w14:paraId="43DEDE73" w14:textId="77777777" w:rsidR="00E938A5" w:rsidRPr="00E938A5" w:rsidRDefault="00E938A5" w:rsidP="00E938A5">
      <w:r w:rsidRPr="00E938A5">
        <w:t xml:space="preserve">The eleventh of these goals was to make cities inclusive, safe, resilient and sustainable. </w:t>
      </w:r>
      <w:proofErr w:type="gramStart"/>
      <w:r w:rsidRPr="00E938A5">
        <w:t>More and more</w:t>
      </w:r>
      <w:proofErr w:type="gramEnd"/>
      <w:r w:rsidRPr="00E938A5">
        <w:t xml:space="preserve"> people move to metropolises every year, with 70% of all people expected to live in an urban landscape by the year 2050</w:t>
      </w:r>
      <w:r w:rsidRPr="00E938A5">
        <w:rPr>
          <w:vertAlign w:val="superscript"/>
        </w:rPr>
        <w:t>(2)</w:t>
      </w:r>
      <w:r w:rsidRPr="00E938A5">
        <w:t>. Though cities provide great economic, cultural and societal benefits, many modern cities have been designed around the invention of the motor vehicle, leading to urban sprawl, limited green spaces, and increased air pollution. It is estimated that 40% of yearly CO</w:t>
      </w:r>
      <w:r w:rsidRPr="00E938A5">
        <w:rPr>
          <w:vertAlign w:val="subscript"/>
        </w:rPr>
        <w:t>2</w:t>
      </w:r>
      <w:r w:rsidRPr="00E938A5">
        <w:t xml:space="preserve"> emissions are caused by the built </w:t>
      </w:r>
      <w:proofErr w:type="gramStart"/>
      <w:r w:rsidRPr="00E938A5">
        <w:t>environment</w:t>
      </w:r>
      <w:r w:rsidRPr="00E938A5">
        <w:rPr>
          <w:vertAlign w:val="superscript"/>
        </w:rPr>
        <w:t>(</w:t>
      </w:r>
      <w:proofErr w:type="gramEnd"/>
      <w:r w:rsidRPr="00E938A5">
        <w:rPr>
          <w:vertAlign w:val="superscript"/>
        </w:rPr>
        <w:t>3)</w:t>
      </w:r>
      <w:r w:rsidRPr="00E938A5">
        <w:t>. This goal was introduced to ensure humans migrating towards high-density communities are still afforded easy access to the amenities needed to live comfortable lives and provide for their families: improving their quality of life and not forcing them to contribute further to our increasingly pressing environmental crisis.</w:t>
      </w:r>
    </w:p>
    <w:p w14:paraId="5808C37C" w14:textId="77777777" w:rsidR="00E938A5" w:rsidRPr="00E938A5" w:rsidRDefault="00E938A5" w:rsidP="00E938A5">
      <w:r w:rsidRPr="00E938A5">
        <w:t xml:space="preserve">Yet despite it being over a decade since Canada signed this agreement, urban sprawl still plagues Canadian communities everywhere, limiting access to important resources such as healthcare centres and daycares. Only 20% of Canadians are living in an “amenity dense” region, where </w:t>
      </w:r>
      <w:proofErr w:type="gramStart"/>
      <w:r w:rsidRPr="00E938A5">
        <w:t>basic necessities</w:t>
      </w:r>
      <w:proofErr w:type="gramEnd"/>
      <w:r w:rsidRPr="00E938A5">
        <w:t xml:space="preserve"> are within a reasonable </w:t>
      </w:r>
      <w:proofErr w:type="gramStart"/>
      <w:r w:rsidRPr="00E938A5">
        <w:t>distance</w:t>
      </w:r>
      <w:r w:rsidRPr="00E938A5">
        <w:rPr>
          <w:vertAlign w:val="superscript"/>
        </w:rPr>
        <w:t>(</w:t>
      </w:r>
      <w:proofErr w:type="gramEnd"/>
      <w:r w:rsidRPr="00E938A5">
        <w:rPr>
          <w:vertAlign w:val="superscript"/>
        </w:rPr>
        <w:t>4)</w:t>
      </w:r>
      <w:r w:rsidRPr="00E938A5">
        <w:t xml:space="preserve">. This forces families to use costly and unsustainable forms of transport to complete simple tasks like buying groceries or bringing their children to school. A 2025 study showed that 47% of Canadians feel that they have no choice but to use a motorized vehicle to navigate their community, even if it is not environmentally </w:t>
      </w:r>
      <w:proofErr w:type="gramStart"/>
      <w:r w:rsidRPr="00E938A5">
        <w:t>friendly</w:t>
      </w:r>
      <w:r w:rsidRPr="00E938A5">
        <w:rPr>
          <w:vertAlign w:val="superscript"/>
        </w:rPr>
        <w:t>(</w:t>
      </w:r>
      <w:proofErr w:type="gramEnd"/>
      <w:r w:rsidRPr="00E938A5">
        <w:rPr>
          <w:vertAlign w:val="superscript"/>
        </w:rPr>
        <w:t>5)</w:t>
      </w:r>
      <w:r w:rsidRPr="00E938A5">
        <w:t>.</w:t>
      </w:r>
    </w:p>
    <w:p w14:paraId="6340407D" w14:textId="73C3FCA6" w:rsidR="00E938A5" w:rsidRPr="00E938A5" w:rsidRDefault="00E938A5" w:rsidP="00E938A5">
      <w:r w:rsidRPr="00E938A5">
        <w:t xml:space="preserve">So what options are available to mitigate this necessity for motors? Carlos Moreno of Panthéon-Sorbonne University offers a solution. </w:t>
      </w:r>
      <w:proofErr w:type="gramStart"/>
      <w:r w:rsidRPr="00E938A5">
        <w:t>In order to</w:t>
      </w:r>
      <w:proofErr w:type="gramEnd"/>
      <w:r w:rsidRPr="00E938A5">
        <w:t xml:space="preserve"> reduce emissions and ensure equitable access to resources, cities need to be built in ways that prioritize sustainable forms of transport. One way of approaching this is the 15-minute city: an urban development strategy “where inhabitants have access to all the services they need to live, learn and thrive within their immediate </w:t>
      </w:r>
      <w:proofErr w:type="gramStart"/>
      <w:r w:rsidRPr="00E938A5">
        <w:t>vicinity”</w:t>
      </w:r>
      <w:r w:rsidRPr="00E938A5">
        <w:rPr>
          <w:vertAlign w:val="superscript"/>
        </w:rPr>
        <w:t>(</w:t>
      </w:r>
      <w:proofErr w:type="gramEnd"/>
      <w:r w:rsidRPr="00E938A5">
        <w:rPr>
          <w:vertAlign w:val="superscript"/>
        </w:rPr>
        <w:t>6)</w:t>
      </w:r>
      <w:r w:rsidRPr="00E938A5">
        <w:t xml:space="preserve">. The concept is that every city resident can access all the basic amenities they need within a </w:t>
      </w:r>
      <w:r w:rsidRPr="00E938A5">
        <w:t>15-minute</w:t>
      </w:r>
      <w:r w:rsidRPr="00E938A5">
        <w:t xml:space="preserve"> walk of their apartment. This not only allows citizens the means of shifting their daily locomotive strategies to ones that are more sustainable, but also facilitates adding more green spaces, widening sidewalks, and creating livable spaces that are human-centric, not vehicle-centric.</w:t>
      </w:r>
    </w:p>
    <w:p w14:paraId="32F6F073" w14:textId="77777777" w:rsidR="00E938A5" w:rsidRPr="00E938A5" w:rsidRDefault="00E938A5" w:rsidP="00E938A5">
      <w:r w:rsidRPr="00E938A5">
        <w:lastRenderedPageBreak/>
        <w:t>Your 15-Minute City strongly believes that refocusing urban development on providing accessible, local resources will drastically reduce the use of unsustainable transportation, grow small businesses, and help to rebuild local communities. As people who love the city of Halifax, we want to empower families, who are looking to make Halifax their home, with tools that can help in making sustainability-conscious decisions while choosing where to move, while also publicizing data that could aid decision-makers in improving the sustainability and livability of the Halifax Regional Municipality. Our mission statement is to provide people who see, or foresee, Halifax as their home, the resources they need to make informed, future-focused decisions regarding sustainability and accessibility.</w:t>
      </w:r>
    </w:p>
    <w:p w14:paraId="5DDD3022" w14:textId="6A8C1DC6" w:rsidR="00055D91" w:rsidRPr="00055D91" w:rsidRDefault="00055D91" w:rsidP="00055D91">
      <w:pPr>
        <w:rPr>
          <w:b/>
          <w:bCs/>
          <w:sz w:val="28"/>
          <w:szCs w:val="28"/>
        </w:rPr>
      </w:pPr>
      <w:r w:rsidRPr="00055D91">
        <w:rPr>
          <w:b/>
          <w:bCs/>
          <w:sz w:val="28"/>
          <w:szCs w:val="28"/>
        </w:rPr>
        <w:t>References</w:t>
      </w:r>
    </w:p>
    <w:p w14:paraId="098C74DA" w14:textId="11B39081" w:rsidR="00055D91" w:rsidRDefault="00055D91" w:rsidP="00055D91">
      <w:r>
        <w:t>(1) - https://docs.un.org/en/A/RES/70/1</w:t>
      </w:r>
    </w:p>
    <w:p w14:paraId="6C6B8345" w14:textId="22AD871B" w:rsidR="00055D91" w:rsidRDefault="00055D91" w:rsidP="00055D91">
      <w:r>
        <w:t>(2) - https://www.un.org/sustainabledevelopment/cities/</w:t>
      </w:r>
    </w:p>
    <w:p w14:paraId="7397D11E" w14:textId="09B5E360" w:rsidR="00055D91" w:rsidRDefault="00055D91" w:rsidP="00055D91">
      <w:r>
        <w:t>(3) - https://www.ube.ac.uk/whats-happening/articles/15-minute-city/#Heading%203</w:t>
      </w:r>
    </w:p>
    <w:p w14:paraId="223E7133" w14:textId="533A96BE" w:rsidR="00055D91" w:rsidRDefault="00055D91" w:rsidP="00055D91">
      <w:r>
        <w:t>(4) - https://www150.statcan.gc.ca/n1/pub/18-001-x/18-001-x2020001-eng.htm</w:t>
      </w:r>
    </w:p>
    <w:p w14:paraId="50896A66" w14:textId="21E08004" w:rsidR="00055D91" w:rsidRDefault="00055D91" w:rsidP="00055D91">
      <w:r>
        <w:t>(5) - https://reclimate.ca/wp-content/uploads/2025/06/Re.Climate-Public-Opinion-Summary-2025-Report.pdf</w:t>
      </w:r>
    </w:p>
    <w:p w14:paraId="4FE2204A" w14:textId="3C78519C" w:rsidR="00055D91" w:rsidRDefault="00055D91" w:rsidP="00055D91">
      <w:r>
        <w:t>(6) - https://www.c40knowledgehub.org/s/article/Carlos-Moreno-The-15-minute-city?language=en_US</w:t>
      </w:r>
    </w:p>
    <w:sectPr w:rsidR="00055D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91"/>
    <w:rsid w:val="00055D91"/>
    <w:rsid w:val="00392C9E"/>
    <w:rsid w:val="00D1763D"/>
    <w:rsid w:val="00E93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48BE6"/>
  <w15:chartTrackingRefBased/>
  <w15:docId w15:val="{0C0B2E37-1FF8-4B5D-B71F-DA3FE697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D91"/>
    <w:rPr>
      <w:rFonts w:eastAsiaTheme="majorEastAsia" w:cstheme="majorBidi"/>
      <w:color w:val="272727" w:themeColor="text1" w:themeTint="D8"/>
    </w:rPr>
  </w:style>
  <w:style w:type="paragraph" w:styleId="Title">
    <w:name w:val="Title"/>
    <w:basedOn w:val="Normal"/>
    <w:next w:val="Normal"/>
    <w:link w:val="TitleChar"/>
    <w:uiPriority w:val="10"/>
    <w:qFormat/>
    <w:rsid w:val="00055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D91"/>
    <w:pPr>
      <w:spacing w:before="160"/>
      <w:jc w:val="center"/>
    </w:pPr>
    <w:rPr>
      <w:i/>
      <w:iCs/>
      <w:color w:val="404040" w:themeColor="text1" w:themeTint="BF"/>
    </w:rPr>
  </w:style>
  <w:style w:type="character" w:customStyle="1" w:styleId="QuoteChar">
    <w:name w:val="Quote Char"/>
    <w:basedOn w:val="DefaultParagraphFont"/>
    <w:link w:val="Quote"/>
    <w:uiPriority w:val="29"/>
    <w:rsid w:val="00055D91"/>
    <w:rPr>
      <w:i/>
      <w:iCs/>
      <w:color w:val="404040" w:themeColor="text1" w:themeTint="BF"/>
    </w:rPr>
  </w:style>
  <w:style w:type="paragraph" w:styleId="ListParagraph">
    <w:name w:val="List Paragraph"/>
    <w:basedOn w:val="Normal"/>
    <w:uiPriority w:val="34"/>
    <w:qFormat/>
    <w:rsid w:val="00055D91"/>
    <w:pPr>
      <w:ind w:left="720"/>
      <w:contextualSpacing/>
    </w:pPr>
  </w:style>
  <w:style w:type="character" w:styleId="IntenseEmphasis">
    <w:name w:val="Intense Emphasis"/>
    <w:basedOn w:val="DefaultParagraphFont"/>
    <w:uiPriority w:val="21"/>
    <w:qFormat/>
    <w:rsid w:val="00055D91"/>
    <w:rPr>
      <w:i/>
      <w:iCs/>
      <w:color w:val="0F4761" w:themeColor="accent1" w:themeShade="BF"/>
    </w:rPr>
  </w:style>
  <w:style w:type="paragraph" w:styleId="IntenseQuote">
    <w:name w:val="Intense Quote"/>
    <w:basedOn w:val="Normal"/>
    <w:next w:val="Normal"/>
    <w:link w:val="IntenseQuoteChar"/>
    <w:uiPriority w:val="30"/>
    <w:qFormat/>
    <w:rsid w:val="00055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D91"/>
    <w:rPr>
      <w:i/>
      <w:iCs/>
      <w:color w:val="0F4761" w:themeColor="accent1" w:themeShade="BF"/>
    </w:rPr>
  </w:style>
  <w:style w:type="character" w:styleId="IntenseReference">
    <w:name w:val="Intense Reference"/>
    <w:basedOn w:val="DefaultParagraphFont"/>
    <w:uiPriority w:val="32"/>
    <w:qFormat/>
    <w:rsid w:val="00055D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584</Words>
  <Characters>3572</Characters>
  <Application>Microsoft Office Word</Application>
  <DocSecurity>0</DocSecurity>
  <Lines>53</Lines>
  <Paragraphs>15</Paragraphs>
  <ScaleCrop>false</ScaleCrop>
  <Company>NSCC</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Gentil,Glenn</dc:creator>
  <cp:keywords/>
  <dc:description/>
  <cp:lastModifiedBy>Gentil,Glenn</cp:lastModifiedBy>
  <cp:revision>2</cp:revision>
  <dcterms:created xsi:type="dcterms:W3CDTF">2026-02-26T14:49:00Z</dcterms:created>
  <dcterms:modified xsi:type="dcterms:W3CDTF">2026-02-27T13:39:00Z</dcterms:modified>
</cp:coreProperties>
</file>