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sz w:val="20"/>
          <w:szCs w:val="20"/>
        </w:rPr>
      </w:pPr>
      <w:r w:rsidDel="00000000" w:rsidR="00000000" w:rsidRPr="00000000">
        <w:rPr>
          <w:b w:val="1"/>
          <w:bCs w:val="1"/>
          <w:sz w:val="20"/>
          <w:szCs w:val="20"/>
          <w:rtl w:val="0"/>
        </w:rPr>
        <w:t xml:space="preserve">User Guide</w:t>
      </w:r>
    </w:p>
    <w:p w:rsidR="00000000" w:rsidDel="00000000" w:rsidP="00000000" w:rsidRDefault="00000000" w:rsidRPr="00000000" w14:paraId="00000002">
      <w:pPr>
        <w:rPr>
          <w:sz w:val="20"/>
          <w:szCs w:val="20"/>
        </w:rPr>
      </w:pPr>
      <w:r w:rsidDel="00000000" w:rsidR="00000000" w:rsidRPr="00000000">
        <w:rPr>
          <w:sz w:val="20"/>
          <w:szCs w:val="20"/>
          <w:rtl w:val="0"/>
        </w:rPr>
        <w:t xml:space="preserve">SnowSafe is an ArcGIS Online web map designed to help Toronto residents navigate winter mobility barriers and share real-time accessibility conditions. The interface is organized around a few key areas, a search bar in the top left lets users find an address or place, the layer list in the top right allows users to toggle datasets on and off, the Make Report button on the left supports filtering and submitting reports, and the legend in the bottom right showcases both the Equity (CISV-Vulnerability) scores and the Community Reports (severity) symbology. Users can pan and zoom to explore the city, and the Community Reports layer behaves dynamically with the map extent. When zoomed out, the map displays reports broadly across Toronto and as users zoom in, the view focuses on the reports located within the area currently on screen, making it easier to explore conditions neighbourhood-by-neighbourhood without being overwhelmed by citywide points. The counters at the top of the Community Reports panel provide quick statistics by summarizing the number of reports in the dataset (Total), how many are still active (Active), how many are marked urgent (Critical), and how many are visible in the current map extent (In view).</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To explore reported conditions, users can either browse the live reports feed in the left panel (ordered with the newest reports first) or click any report point on the map to open a detailed popup. Each popup displays the issue type, severity, status (Open or Resolved), and the user-submitted description, and it also provides contextual information about affected roadways where relevant. Every report popup includes action buttons to Resolve or Delete the report. Choosing Resolve updates the report’s status, and choosing Delete removes it from the map, and in both cases the Community Reports feed updates immediately so the left panel and map remain consistent. If users only want to focus on certain kinds of issues, SnowSafe includes filters in the Community Report panel that allow reports to be narrowed by Status (Open or Resolved), Severity (Low, Moderate, High, or Critical), and Issue Type (Icy sidewalk, Blocked curb cut, Unplowed bike lane, Unplowed sidewalk, Dangerous crossing, or Other). A Reset button clears filters back to default, Refresh reloads the map and feed to ensure the latest reports are visible, and Clear highlight removes any selected report on the map so users can return to a default view.</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Submitting a new report is designed to be quick and consistent. From the report creation section in the left panel, users first click on the map to choose the report location, then select an issue type and severity from dropdown menus, and finally add a short description that explains what’s happening (for example, “Curb cut blocked by snowbank: wheelchair cannot pass”). Users can Submit report to publish the report immediately or Cancel to discard it. Once submitted, the new report appears instantly as a point on the map and is added to the reports feed, supporting real-time community awareness during bad snow-related events. In addition to community reports, SnowSafe includes optional context layers that help users understand conditions and plan routes. The Equity (CISV-Vulnerability) layer can be turned on to visualize relative vulnerability (scored from 1, least vulnerable to 5, most vulnerable), and clicking a CISV polygon opens a popup with its score, this allows users and decision-makers to interpret winter barriers through an equity lens, especially when high-severity reports cluster in higher-vulnerability areas. SnowSafe also integrates live winter operations layers, including Snowplow Locations and Snow Plow Routes, enabling users to compare accessibility reports with recent clearing activity, which is especially useful during and shortly after snow events when conditions can change quickly. Other layers, such as Bike Share locations, TTC subway lines, cycling paths, sidewalks and walkways, and the Toronto city boundary, can be toggled on as needed to support different trip types and provide transportation context.</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When a user clicks a report, SnowSafe dynamically generates a severity-based buffer around the reported location to visualize the potential impact area. The buffer size scales by severity, with low-severity reports generating smaller buffers and critical reports generating larger ones. Within this buffer, nearby cycling paths and sidewalks are automatically queried and highlighted, allowing users to see which mobility segments may be affected. Other layers temporarily fade to provide visual focus, and users can clear the highlight to return to the default map view. This spatial interaction moves beyond static reporting by showing the real-world network implications of each reported barrier.</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SnowSafe is presented as a minimum viable product (MVP). Its current release focuses on making winter accessibility information visible and actionable in a single place. The long-term value of the platform grows as more residents contribute observations over time, creating datasets for deeper spatial analysis and stronger decision support. As community reports accumulate, future iterations can move beyond viewing individual points to identifying patterns such as recurring barrier hotspots, corridors with frequent “unplowed bike lane” reports, and neighbourhoods where severe barriers cluster within higher CISV vulnerability scores. With sufficient volume and temporal coverage, SnowSafe can support time-based analytics, comparative analysis against snowplow route recency, and equity-focused prioritization that highlights where winter disruptions most threaten access to transit, schools, healthcare, and essential services. In this way, community contributed data is not only a reporting tool but also the foundation for a continuously improving, evidence-driven approach to winter mobility resilience and sustainable transportation in Toronto.</w:t>
      </w:r>
    </w:p>
    <w:p w:rsidR="00000000" w:rsidDel="00000000" w:rsidP="00000000" w:rsidRDefault="00000000" w:rsidRPr="00000000" w14:paraId="0000000B">
      <w:pPr>
        <w:rPr>
          <w:sz w:val="20"/>
          <w:szCs w:val="20"/>
        </w:rPr>
      </w:pPr>
      <w:r w:rsidDel="00000000" w:rsidR="00000000" w:rsidRPr="00000000">
        <w:rPr>
          <w:b w:val="1"/>
          <w:bCs w:val="1"/>
          <w:sz w:val="20"/>
          <w:szCs w:val="20"/>
          <w:rtl w:val="0"/>
        </w:rPr>
        <w:t xml:space="preserve">Link to application: </w:t>
      </w:r>
      <w:hyperlink r:id="rId6">
        <w:r w:rsidDel="00000000" w:rsidR="00000000" w:rsidRPr="00000000">
          <w:rPr>
            <w:color w:val="1155cc"/>
            <w:sz w:val="20"/>
            <w:szCs w:val="20"/>
            <w:u w:val="single"/>
            <w:rtl w:val="0"/>
          </w:rPr>
          <w:t xml:space="preserve">https://taylrliam.github.io/SnowSafeApp/</w:t>
        </w:r>
      </w:hyperlink>
      <w:r w:rsidDel="00000000" w:rsidR="00000000" w:rsidRPr="00000000">
        <w:rPr>
          <w:rtl w:val="0"/>
        </w:rPr>
      </w:r>
    </w:p>
    <w:p w:rsidR="00000000" w:rsidDel="00000000" w:rsidP="00000000" w:rsidRDefault="00000000" w:rsidRPr="00000000" w14:paraId="0000000C">
      <w:pPr>
        <w:rPr>
          <w:b w:val="1"/>
          <w:bCs w:val="1"/>
          <w:sz w:val="20"/>
          <w:szCs w:val="20"/>
        </w:rPr>
      </w:pPr>
      <w:r w:rsidDel="00000000" w:rsidR="00000000" w:rsidRPr="00000000">
        <w:rPr>
          <w:rtl w:val="0"/>
        </w:rPr>
      </w:r>
    </w:p>
    <w:p w:rsidR="00000000" w:rsidDel="00000000" w:rsidP="00000000" w:rsidRDefault="00000000" w:rsidRPr="00000000" w14:paraId="0000000D">
      <w:pPr>
        <w:rPr>
          <w:b w:val="1"/>
          <w:bCs w:val="1"/>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b w:val="1"/>
          <w:bCs w:val="1"/>
          <w:sz w:val="20"/>
          <w:szCs w:val="20"/>
          <w:rtl w:val="0"/>
        </w:rPr>
        <w:t xml:space="preserve">ArcGIS Online Basemap in which app is based on can be found here:</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https://uwaterloo.maps.arcgis.com/apps/mapviewer/index.html?webmap=07bc2c6206b94d308ad7189df04c4f24</w:t>
        </w:r>
      </w:hyperlink>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aylrliam.github.io/SnowSafeApp/" TargetMode="External"/><Relationship Id="rId7" Type="http://schemas.openxmlformats.org/officeDocument/2006/relationships/hyperlink" Target="https://uwaterloo.maps.arcgis.com/apps/mapviewer/index.html?webmap=07bc2c6206b94d308ad7189df04c4f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