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3D83" w:rsidP="710E4AE8" w:rsidRDefault="06AC59CB" w14:paraId="5D9D4258" w14:textId="395A9B25">
      <w:pPr>
        <w:spacing w:line="276" w:lineRule="auto"/>
        <w:jc w:val="center"/>
      </w:pPr>
      <w:r w:rsidRPr="710E4AE8">
        <w:rPr>
          <w:rFonts w:ascii="Times New Roman" w:hAnsi="Times New Roman" w:eastAsia="Times New Roman" w:cs="Times New Roman"/>
          <w:b/>
          <w:bCs/>
          <w:sz w:val="32"/>
          <w:szCs w:val="32"/>
          <w:u w:val="single"/>
        </w:rPr>
        <w:t>Mission Statement</w:t>
      </w:r>
    </w:p>
    <w:p w:rsidR="00E23D83" w:rsidP="540E5D60" w:rsidRDefault="06AC59CB" w14:paraId="44DB325C" w14:textId="35B61877">
      <w:pPr>
        <w:spacing w:line="276" w:lineRule="auto"/>
        <w:jc w:val="center"/>
        <w:rPr>
          <w:rFonts w:ascii="Times New Roman" w:hAnsi="Times New Roman" w:eastAsia="Times New Roman" w:cs="Times New Roman"/>
          <w:i w:val="1"/>
          <w:iCs w:val="1"/>
        </w:rPr>
      </w:pPr>
      <w:r w:rsidRPr="540E5D60" w:rsidR="3F93020A">
        <w:rPr>
          <w:rFonts w:ascii="Times New Roman" w:hAnsi="Times New Roman" w:eastAsia="Times New Roman" w:cs="Times New Roman"/>
          <w:i w:val="1"/>
          <w:iCs w:val="1"/>
        </w:rPr>
        <w:t>The EVent Planner</w:t>
      </w:r>
      <w:r w:rsidRPr="540E5D60" w:rsidR="2262FE7D">
        <w:rPr>
          <w:rFonts w:ascii="Times New Roman" w:hAnsi="Times New Roman" w:eastAsia="Times New Roman" w:cs="Times New Roman"/>
          <w:i w:val="1"/>
          <w:iCs w:val="1"/>
        </w:rPr>
        <w:t xml:space="preserve"> </w:t>
      </w:r>
      <w:r w:rsidRPr="540E5D60" w:rsidR="2262FE7D">
        <w:rPr>
          <w:rFonts w:ascii="Times New Roman" w:hAnsi="Times New Roman" w:eastAsia="Times New Roman" w:cs="Times New Roman"/>
        </w:rPr>
        <w:t xml:space="preserve">| </w:t>
      </w:r>
      <w:r w:rsidRPr="540E5D60" w:rsidR="2262FE7D">
        <w:rPr>
          <w:rFonts w:ascii="Times New Roman" w:hAnsi="Times New Roman" w:eastAsia="Times New Roman" w:cs="Times New Roman"/>
          <w:i w:val="1"/>
          <w:iCs w:val="1"/>
        </w:rPr>
        <w:t xml:space="preserve">ECCE App Challenge 2026 </w:t>
      </w:r>
      <w:r w:rsidRPr="540E5D60" w:rsidR="2262FE7D">
        <w:rPr>
          <w:rFonts w:ascii="Times New Roman" w:hAnsi="Times New Roman" w:eastAsia="Times New Roman" w:cs="Times New Roman"/>
        </w:rPr>
        <w:t xml:space="preserve">| </w:t>
      </w:r>
      <w:r w:rsidRPr="540E5D60" w:rsidR="2262FE7D">
        <w:rPr>
          <w:rFonts w:ascii="Times New Roman" w:hAnsi="Times New Roman" w:eastAsia="Times New Roman" w:cs="Times New Roman"/>
          <w:i w:val="1"/>
          <w:iCs w:val="1"/>
        </w:rPr>
        <w:t>COGS Team Mission GeoPossible</w:t>
      </w:r>
    </w:p>
    <w:p w:rsidR="00E23D83" w:rsidP="710E4AE8" w:rsidRDefault="06AC59CB" w14:paraId="33000854" w14:textId="60CA5A93">
      <w:pPr>
        <w:spacing w:line="276" w:lineRule="auto"/>
        <w:jc w:val="center"/>
      </w:pPr>
      <w:r w:rsidRPr="710E4AE8">
        <w:rPr>
          <w:rFonts w:ascii="Times New Roman" w:hAnsi="Times New Roman" w:eastAsia="Times New Roman" w:cs="Times New Roman"/>
        </w:rPr>
        <w:t xml:space="preserve"> </w:t>
      </w:r>
    </w:p>
    <w:p w:rsidR="00E23D83" w:rsidP="710E4AE8" w:rsidRDefault="0E9114D6" w14:paraId="1F77EDBC" w14:textId="7996DFE8">
      <w:pPr>
        <w:spacing w:line="276" w:lineRule="auto"/>
      </w:pPr>
      <w:r w:rsidRPr="4C67CA1D">
        <w:rPr>
          <w:rFonts w:ascii="Times New Roman" w:hAnsi="Times New Roman" w:eastAsia="Times New Roman" w:cs="Times New Roman"/>
        </w:rPr>
        <w:t xml:space="preserve">In </w:t>
      </w:r>
      <w:r w:rsidRPr="4C67CA1D" w:rsidR="0F0CC3D9">
        <w:rPr>
          <w:rFonts w:ascii="Times New Roman" w:hAnsi="Times New Roman" w:eastAsia="Times New Roman" w:cs="Times New Roman"/>
        </w:rPr>
        <w:t>1988,</w:t>
      </w:r>
      <w:r w:rsidRPr="4C67CA1D">
        <w:rPr>
          <w:rFonts w:ascii="Times New Roman" w:hAnsi="Times New Roman" w:eastAsia="Times New Roman" w:cs="Times New Roman"/>
        </w:rPr>
        <w:t xml:space="preserve"> at the World Conference on the Changing Atmosphere, it was globally recognized that humans are having a disproportionate impact on the climate [1]. It is widely considered that energy use is a major pathway to abate increasing greenhouse gas emissions that contribute to a changing climate [2]. A deeper look into energy use reveals that transportation alone accounts more than 25% of global greenhouse gas emissions, and is the largest emitter in four Canadian provinces, including the two most populous – Ontario and Quebec [2], [3]. Clearly, there is a need to integrate sustainable transportation solutions in a seamless manner. One avenue in which this paradigm can be applied is personal vehicle use, and the use of electric vehicles (EVs).</w:t>
      </w:r>
    </w:p>
    <w:p w:rsidR="00E23D83" w:rsidP="710E4AE8" w:rsidRDefault="06AC59CB" w14:paraId="399F7B31" w14:textId="73794736">
      <w:pPr>
        <w:spacing w:line="276" w:lineRule="auto"/>
      </w:pPr>
      <w:r w:rsidRPr="710E4AE8">
        <w:rPr>
          <w:rFonts w:ascii="Times New Roman" w:hAnsi="Times New Roman" w:eastAsia="Times New Roman" w:cs="Times New Roman"/>
        </w:rPr>
        <w:t xml:space="preserve">The recent uptake in personal EVs reflects a growing need in widespread vehicle charging infrastructure across the country. Despite major strides in building this infrastructure, there remains a fear that an EV will not have the range required to get to one’s destination, termed ‘range anxiety’. Range anxiety is known to be the highest in individuals who do not yet own an EV [4]. Thus, there is a need to alleviate range anxiety in all EV users, but especially for individuals considering an EV for their next vehicle. </w:t>
      </w:r>
    </w:p>
    <w:p w:rsidR="00E23D83" w:rsidP="79369FA3" w:rsidRDefault="06AC59CB" w14:paraId="23503ECC" w14:textId="34D915E8">
      <w:pPr>
        <w:spacing w:line="276" w:lineRule="auto"/>
        <w:rPr>
          <w:rFonts w:ascii="Times New Roman" w:hAnsi="Times New Roman" w:eastAsia="Times New Roman" w:cs="Times New Roman"/>
        </w:rPr>
      </w:pPr>
      <w:r w:rsidRPr="79369FA3" w:rsidR="06AC59CB">
        <w:rPr>
          <w:rFonts w:ascii="Times New Roman" w:hAnsi="Times New Roman" w:eastAsia="Times New Roman" w:cs="Times New Roman"/>
        </w:rPr>
        <w:t xml:space="preserve">With the EV consumer base in mind, our team has built </w:t>
      </w:r>
      <w:r w:rsidRPr="79369FA3" w:rsidR="4ED2E82A">
        <w:rPr>
          <w:rFonts w:ascii="Times New Roman" w:hAnsi="Times New Roman" w:eastAsia="Times New Roman" w:cs="Times New Roman"/>
        </w:rPr>
        <w:t>The EVent Planner</w:t>
      </w:r>
      <w:r w:rsidRPr="79369FA3" w:rsidR="06AC59CB">
        <w:rPr>
          <w:rFonts w:ascii="Times New Roman" w:hAnsi="Times New Roman" w:eastAsia="Times New Roman" w:cs="Times New Roman"/>
        </w:rPr>
        <w:t xml:space="preserve"> – an EV-centric turn-by-turn navigation app. The app is designed to help EV users navigate any duration of travel within Canada with peace of mind. Through routing services, charger and amenity information, and out-of-range detection, </w:t>
      </w:r>
      <w:r w:rsidRPr="79369FA3" w:rsidR="06AC59CB">
        <w:rPr>
          <w:rFonts w:ascii="Times New Roman" w:hAnsi="Times New Roman" w:eastAsia="Times New Roman" w:cs="Times New Roman"/>
        </w:rPr>
        <w:t>range</w:t>
      </w:r>
      <w:r w:rsidRPr="79369FA3" w:rsidR="06AC59CB">
        <w:rPr>
          <w:rFonts w:ascii="Times New Roman" w:hAnsi="Times New Roman" w:eastAsia="Times New Roman" w:cs="Times New Roman"/>
        </w:rPr>
        <w:t xml:space="preserve"> anxiety is alleviated. Thus, our tool reduces the barrier to entry within the EV market, promoting more sustainable personal transportation solutions.</w:t>
      </w:r>
    </w:p>
    <w:p w:rsidR="00E23D83" w:rsidP="710E4AE8" w:rsidRDefault="06AC59CB" w14:paraId="66071E20" w14:textId="685963D7">
      <w:pPr>
        <w:spacing w:line="276" w:lineRule="auto"/>
      </w:pPr>
      <w:r w:rsidRPr="710E4AE8">
        <w:rPr>
          <w:rFonts w:ascii="Times New Roman" w:hAnsi="Times New Roman" w:eastAsia="Times New Roman" w:cs="Times New Roman"/>
        </w:rPr>
        <w:t xml:space="preserve"> </w:t>
      </w:r>
    </w:p>
    <w:p w:rsidR="00E23D83" w:rsidP="79369FA3" w:rsidRDefault="06AC59CB" w14:paraId="09377B11" w14:textId="2FB14BF4">
      <w:pPr>
        <w:spacing w:line="276" w:lineRule="auto"/>
        <w:jc w:val="center"/>
        <w:rPr>
          <w:rFonts w:ascii="Times New Roman" w:hAnsi="Times New Roman" w:eastAsia="Times New Roman" w:cs="Times New Roman"/>
          <w:b w:val="1"/>
          <w:bCs w:val="1"/>
          <w:sz w:val="32"/>
          <w:szCs w:val="32"/>
          <w:u w:val="single"/>
        </w:rPr>
      </w:pPr>
    </w:p>
    <w:p w:rsidR="00E23D83" w:rsidP="79369FA3" w:rsidRDefault="06AC59CB" w14:paraId="67B1F07C" w14:textId="1A88693F">
      <w:pPr>
        <w:spacing w:line="276" w:lineRule="auto"/>
      </w:pPr>
      <w:r>
        <w:br w:type="page"/>
      </w:r>
    </w:p>
    <w:p w:rsidR="00E23D83" w:rsidP="79369FA3" w:rsidRDefault="06AC59CB" w14:paraId="2242421F" w14:textId="530BD1E3">
      <w:pPr>
        <w:pStyle w:val="Normal"/>
        <w:spacing w:line="276" w:lineRule="auto"/>
        <w:jc w:val="center"/>
      </w:pPr>
      <w:r w:rsidRPr="79369FA3" w:rsidR="06AC59CB">
        <w:rPr>
          <w:rFonts w:ascii="Times New Roman" w:hAnsi="Times New Roman" w:eastAsia="Times New Roman" w:cs="Times New Roman"/>
          <w:b w:val="1"/>
          <w:bCs w:val="1"/>
          <w:sz w:val="32"/>
          <w:szCs w:val="32"/>
          <w:u w:val="single"/>
        </w:rPr>
        <w:t>Statement of Characteristics</w:t>
      </w:r>
    </w:p>
    <w:p w:rsidR="00234974" w:rsidP="710E4AE8" w:rsidRDefault="0E9114D6" w14:paraId="7D25E34D" w14:textId="414FC1E6">
      <w:pPr>
        <w:spacing w:line="276" w:lineRule="auto"/>
        <w:rPr>
          <w:rFonts w:ascii="Times New Roman" w:hAnsi="Times New Roman" w:eastAsia="Times New Roman" w:cs="Times New Roman"/>
        </w:rPr>
      </w:pPr>
      <w:r w:rsidRPr="540E5D60" w:rsidR="35268398">
        <w:rPr>
          <w:rFonts w:ascii="Times New Roman" w:hAnsi="Times New Roman" w:eastAsia="Times New Roman" w:cs="Times New Roman"/>
          <w:b w:val="0"/>
          <w:bCs w:val="0"/>
        </w:rPr>
        <w:t>The EVent Planner</w:t>
      </w:r>
      <w:r w:rsidRPr="540E5D60" w:rsidR="6AF6B18A">
        <w:rPr>
          <w:rFonts w:ascii="Times New Roman" w:hAnsi="Times New Roman" w:eastAsia="Times New Roman" w:cs="Times New Roman"/>
        </w:rPr>
        <w:t xml:space="preserve"> is designed to be the all-in-one pre-trip planning companion for EV users across Canada. Once opened, the user is able to choose which province they are located in</w:t>
      </w:r>
      <w:r w:rsidRPr="540E5D60" w:rsidR="427CCFAC">
        <w:rPr>
          <w:rFonts w:ascii="Times New Roman" w:hAnsi="Times New Roman" w:eastAsia="Times New Roman" w:cs="Times New Roman"/>
        </w:rPr>
        <w:t xml:space="preserve"> (or interested in)</w:t>
      </w:r>
      <w:r w:rsidRPr="540E5D60" w:rsidR="6AF6B18A">
        <w:rPr>
          <w:rFonts w:ascii="Times New Roman" w:hAnsi="Times New Roman" w:eastAsia="Times New Roman" w:cs="Times New Roman"/>
        </w:rPr>
        <w:t>, where the road network of the province will be drawn, and “caution roads” will be highlighted; Caution roads indicate areas where an EV of average range capability (</w:t>
      </w:r>
      <w:r w:rsidRPr="540E5D60" w:rsidR="6AF6B18A">
        <w:rPr>
          <w:rFonts w:ascii="Times New Roman" w:hAnsi="Times New Roman" w:eastAsia="Times New Roman" w:cs="Times New Roman"/>
        </w:rPr>
        <w:t>330 km</w:t>
      </w:r>
      <w:r w:rsidRPr="540E5D60" w:rsidR="6AF6B18A">
        <w:rPr>
          <w:rFonts w:ascii="Times New Roman" w:hAnsi="Times New Roman" w:eastAsia="Times New Roman" w:cs="Times New Roman"/>
        </w:rPr>
        <w:t xml:space="preserve"> on full charge) is recommended to avoid at half charge or lower. </w:t>
      </w:r>
    </w:p>
    <w:p w:rsidR="0034293D" w:rsidP="540E5D60" w:rsidRDefault="0E9114D6" w14:paraId="61BDC3BE" w14:textId="75382E6C">
      <w:pPr>
        <w:spacing w:line="276" w:lineRule="auto"/>
        <w:ind w:firstLine="0"/>
        <w:rPr>
          <w:rFonts w:ascii="Times New Roman" w:hAnsi="Times New Roman" w:eastAsia="Times New Roman" w:cs="Times New Roman"/>
        </w:rPr>
      </w:pPr>
      <w:r w:rsidRPr="540E5D60" w:rsidR="6AF6B18A">
        <w:rPr>
          <w:rFonts w:ascii="Times New Roman" w:hAnsi="Times New Roman" w:eastAsia="Times New Roman" w:cs="Times New Roman"/>
        </w:rPr>
        <w:t xml:space="preserve">The user can enter a starting location and trip destination to </w:t>
      </w:r>
      <w:r w:rsidRPr="540E5D60" w:rsidR="6AF6B18A">
        <w:rPr>
          <w:rFonts w:ascii="Times New Roman" w:hAnsi="Times New Roman" w:eastAsia="Times New Roman" w:cs="Times New Roman"/>
        </w:rPr>
        <w:t>visualise</w:t>
      </w:r>
      <w:r w:rsidRPr="540E5D60" w:rsidR="6AF6B18A">
        <w:rPr>
          <w:rFonts w:ascii="Times New Roman" w:hAnsi="Times New Roman" w:eastAsia="Times New Roman" w:cs="Times New Roman"/>
        </w:rPr>
        <w:t xml:space="preserve"> the most effective route of </w:t>
      </w:r>
      <w:r w:rsidRPr="540E5D60" w:rsidR="30037B4B">
        <w:rPr>
          <w:rFonts w:ascii="Times New Roman" w:hAnsi="Times New Roman" w:eastAsia="Times New Roman" w:cs="Times New Roman"/>
        </w:rPr>
        <w:t>travel and</w:t>
      </w:r>
      <w:r w:rsidRPr="540E5D60" w:rsidR="6AF6B18A">
        <w:rPr>
          <w:rFonts w:ascii="Times New Roman" w:hAnsi="Times New Roman" w:eastAsia="Times New Roman" w:cs="Times New Roman"/>
        </w:rPr>
        <w:t xml:space="preserve"> assess whether this route passes through any caution areas, from which alternative plans can be made. </w:t>
      </w:r>
      <w:r w:rsidRPr="540E5D60" w:rsidR="61EF0BC6">
        <w:rPr>
          <w:rFonts w:ascii="Times New Roman" w:hAnsi="Times New Roman" w:eastAsia="Times New Roman" w:cs="Times New Roman"/>
        </w:rPr>
        <w:t xml:space="preserve">Using the calculator, a user can input the distance of a route and will be given a comparison of </w:t>
      </w:r>
      <w:r w:rsidRPr="540E5D60" w:rsidR="1351B98A">
        <w:rPr>
          <w:rFonts w:ascii="Times New Roman" w:hAnsi="Times New Roman" w:eastAsia="Times New Roman" w:cs="Times New Roman"/>
        </w:rPr>
        <w:t xml:space="preserve">the emissions saved when using an electric vehicle compared to </w:t>
      </w:r>
      <w:r w:rsidRPr="540E5D60" w:rsidR="75A431EC">
        <w:rPr>
          <w:rFonts w:ascii="Times New Roman" w:hAnsi="Times New Roman" w:eastAsia="Times New Roman" w:cs="Times New Roman"/>
        </w:rPr>
        <w:t xml:space="preserve">a </w:t>
      </w:r>
      <w:r w:rsidRPr="540E5D60" w:rsidR="25C18042">
        <w:rPr>
          <w:rFonts w:ascii="Times New Roman" w:hAnsi="Times New Roman" w:eastAsia="Times New Roman" w:cs="Times New Roman"/>
        </w:rPr>
        <w:t>gas vehicle</w:t>
      </w:r>
      <w:r w:rsidRPr="540E5D60" w:rsidR="75A431EC">
        <w:rPr>
          <w:rFonts w:ascii="Times New Roman" w:hAnsi="Times New Roman" w:eastAsia="Times New Roman" w:cs="Times New Roman"/>
        </w:rPr>
        <w:t>.</w:t>
      </w:r>
    </w:p>
    <w:p w:rsidR="00DE7F43" w:rsidP="540E5D60" w:rsidRDefault="0034293D" w14:paraId="5BC7DAE4" w14:textId="7BB45706">
      <w:pPr>
        <w:spacing w:line="276" w:lineRule="auto"/>
        <w:ind w:firstLine="0"/>
        <w:rPr>
          <w:rFonts w:ascii="Times New Roman" w:hAnsi="Times New Roman" w:eastAsia="Times New Roman" w:cs="Times New Roman"/>
        </w:rPr>
      </w:pPr>
      <w:r w:rsidRPr="540E5D60" w:rsidR="1C39DA7A">
        <w:rPr>
          <w:rFonts w:ascii="Times New Roman" w:hAnsi="Times New Roman" w:eastAsia="Times New Roman" w:cs="Times New Roman"/>
        </w:rPr>
        <w:t xml:space="preserve">Map </w:t>
      </w:r>
      <w:r w:rsidRPr="540E5D60" w:rsidR="6D58B30A">
        <w:rPr>
          <w:rFonts w:ascii="Times New Roman" w:hAnsi="Times New Roman" w:eastAsia="Times New Roman" w:cs="Times New Roman"/>
        </w:rPr>
        <w:t>intractability</w:t>
      </w:r>
      <w:r w:rsidRPr="540E5D60" w:rsidR="1C846EEB">
        <w:rPr>
          <w:rFonts w:ascii="Times New Roman" w:hAnsi="Times New Roman" w:eastAsia="Times New Roman" w:cs="Times New Roman"/>
        </w:rPr>
        <w:t xml:space="preserve"> </w:t>
      </w:r>
      <w:r w:rsidRPr="540E5D60" w:rsidR="1C39DA7A">
        <w:rPr>
          <w:rFonts w:ascii="Times New Roman" w:hAnsi="Times New Roman" w:eastAsia="Times New Roman" w:cs="Times New Roman"/>
        </w:rPr>
        <w:t>allows u</w:t>
      </w:r>
      <w:r w:rsidRPr="540E5D60" w:rsidR="6AF6B18A">
        <w:rPr>
          <w:rFonts w:ascii="Times New Roman" w:hAnsi="Times New Roman" w:eastAsia="Times New Roman" w:cs="Times New Roman"/>
        </w:rPr>
        <w:t xml:space="preserve">sers </w:t>
      </w:r>
      <w:r w:rsidRPr="540E5D60" w:rsidR="1C39DA7A">
        <w:rPr>
          <w:rFonts w:ascii="Times New Roman" w:hAnsi="Times New Roman" w:eastAsia="Times New Roman" w:cs="Times New Roman"/>
        </w:rPr>
        <w:t>to</w:t>
      </w:r>
      <w:r w:rsidRPr="540E5D60" w:rsidR="1C846EEB">
        <w:rPr>
          <w:rFonts w:ascii="Times New Roman" w:hAnsi="Times New Roman" w:eastAsia="Times New Roman" w:cs="Times New Roman"/>
        </w:rPr>
        <w:t xml:space="preserve"> click on</w:t>
      </w:r>
      <w:r w:rsidRPr="540E5D60" w:rsidR="1C39DA7A">
        <w:rPr>
          <w:rFonts w:ascii="Times New Roman" w:hAnsi="Times New Roman" w:eastAsia="Times New Roman" w:cs="Times New Roman"/>
        </w:rPr>
        <w:t xml:space="preserve"> </w:t>
      </w:r>
      <w:r w:rsidRPr="540E5D60" w:rsidR="6AF6B18A">
        <w:rPr>
          <w:rFonts w:ascii="Times New Roman" w:hAnsi="Times New Roman" w:eastAsia="Times New Roman" w:cs="Times New Roman"/>
        </w:rPr>
        <w:t xml:space="preserve">any </w:t>
      </w:r>
      <w:r w:rsidRPr="540E5D60" w:rsidR="25C18042">
        <w:rPr>
          <w:rFonts w:ascii="Times New Roman" w:hAnsi="Times New Roman" w:eastAsia="Times New Roman" w:cs="Times New Roman"/>
        </w:rPr>
        <w:t xml:space="preserve">EV </w:t>
      </w:r>
      <w:r w:rsidRPr="540E5D60" w:rsidR="6AF6B18A">
        <w:rPr>
          <w:rFonts w:ascii="Times New Roman" w:hAnsi="Times New Roman" w:eastAsia="Times New Roman" w:cs="Times New Roman"/>
        </w:rPr>
        <w:t>charger on the map to see information about the charger(s), such as charging level</w:t>
      </w:r>
      <w:r w:rsidRPr="540E5D60" w:rsidR="1C846EEB">
        <w:rPr>
          <w:rFonts w:ascii="Times New Roman" w:hAnsi="Times New Roman" w:eastAsia="Times New Roman" w:cs="Times New Roman"/>
        </w:rPr>
        <w:t xml:space="preserve">, </w:t>
      </w:r>
      <w:r w:rsidRPr="540E5D60" w:rsidR="6AF6B18A">
        <w:rPr>
          <w:rFonts w:ascii="Times New Roman" w:hAnsi="Times New Roman" w:eastAsia="Times New Roman" w:cs="Times New Roman"/>
        </w:rPr>
        <w:t>accessibility</w:t>
      </w:r>
      <w:r w:rsidRPr="540E5D60" w:rsidR="1C846EEB">
        <w:rPr>
          <w:rFonts w:ascii="Times New Roman" w:hAnsi="Times New Roman" w:eastAsia="Times New Roman" w:cs="Times New Roman"/>
        </w:rPr>
        <w:t xml:space="preserve">, </w:t>
      </w:r>
      <w:bookmarkStart w:name="_Int_RM4IO1ZM" w:id="748394128"/>
      <w:r w:rsidRPr="540E5D60" w:rsidR="1C846EEB">
        <w:rPr>
          <w:rFonts w:ascii="Times New Roman" w:hAnsi="Times New Roman" w:eastAsia="Times New Roman" w:cs="Times New Roman"/>
        </w:rPr>
        <w:t>location</w:t>
      </w:r>
      <w:bookmarkEnd w:id="748394128"/>
      <w:r w:rsidRPr="540E5D60" w:rsidR="1C846EEB">
        <w:rPr>
          <w:rFonts w:ascii="Times New Roman" w:hAnsi="Times New Roman" w:eastAsia="Times New Roman" w:cs="Times New Roman"/>
        </w:rPr>
        <w:t xml:space="preserve"> and charging network</w:t>
      </w:r>
      <w:r w:rsidRPr="540E5D60" w:rsidR="7BBBDBE0">
        <w:rPr>
          <w:rFonts w:ascii="Times New Roman" w:hAnsi="Times New Roman" w:eastAsia="Times New Roman" w:cs="Times New Roman"/>
        </w:rPr>
        <w:t xml:space="preserve">. </w:t>
      </w:r>
      <w:r w:rsidRPr="540E5D60" w:rsidR="6AF6B18A">
        <w:rPr>
          <w:rFonts w:ascii="Times New Roman" w:hAnsi="Times New Roman" w:eastAsia="Times New Roman" w:cs="Times New Roman"/>
        </w:rPr>
        <w:t xml:space="preserve"> </w:t>
      </w:r>
      <w:r w:rsidRPr="540E5D60" w:rsidR="7BBBDBE0">
        <w:rPr>
          <w:rFonts w:ascii="Times New Roman" w:hAnsi="Times New Roman" w:eastAsia="Times New Roman" w:cs="Times New Roman"/>
        </w:rPr>
        <w:t>Users may also interact with the points of interest</w:t>
      </w:r>
      <w:r w:rsidRPr="540E5D60" w:rsidR="1972644E">
        <w:rPr>
          <w:rFonts w:ascii="Times New Roman" w:hAnsi="Times New Roman" w:eastAsia="Times New Roman" w:cs="Times New Roman"/>
        </w:rPr>
        <w:t>/</w:t>
      </w:r>
      <w:r w:rsidRPr="540E5D60" w:rsidR="72AB6F64">
        <w:rPr>
          <w:rFonts w:ascii="Times New Roman" w:hAnsi="Times New Roman" w:eastAsia="Times New Roman" w:cs="Times New Roman"/>
        </w:rPr>
        <w:t>amenities</w:t>
      </w:r>
      <w:r w:rsidRPr="540E5D60" w:rsidR="72AB6F64">
        <w:rPr>
          <w:rFonts w:ascii="Times New Roman" w:hAnsi="Times New Roman" w:eastAsia="Times New Roman" w:cs="Times New Roman"/>
        </w:rPr>
        <w:t xml:space="preserve"> and</w:t>
      </w:r>
      <w:r w:rsidRPr="540E5D60" w:rsidR="71FCDFD2">
        <w:rPr>
          <w:rFonts w:ascii="Times New Roman" w:hAnsi="Times New Roman" w:eastAsia="Times New Roman" w:cs="Times New Roman"/>
        </w:rPr>
        <w:t xml:space="preserve"> see further details such as the company name, </w:t>
      </w:r>
      <w:bookmarkStart w:name="_Int_raWsDRPi" w:id="2053587000"/>
      <w:r w:rsidRPr="540E5D60" w:rsidR="71FCDFD2">
        <w:rPr>
          <w:rFonts w:ascii="Times New Roman" w:hAnsi="Times New Roman" w:eastAsia="Times New Roman" w:cs="Times New Roman"/>
        </w:rPr>
        <w:t>location</w:t>
      </w:r>
      <w:bookmarkEnd w:id="2053587000"/>
      <w:r w:rsidRPr="540E5D60" w:rsidR="71FCDFD2">
        <w:rPr>
          <w:rFonts w:ascii="Times New Roman" w:hAnsi="Times New Roman" w:eastAsia="Times New Roman" w:cs="Times New Roman"/>
        </w:rPr>
        <w:t xml:space="preserve"> and type of amenity</w:t>
      </w:r>
      <w:r w:rsidRPr="540E5D60" w:rsidR="72AB6F64">
        <w:rPr>
          <w:rFonts w:ascii="Times New Roman" w:hAnsi="Times New Roman" w:eastAsia="Times New Roman" w:cs="Times New Roman"/>
        </w:rPr>
        <w:t xml:space="preserve">. </w:t>
      </w:r>
    </w:p>
    <w:p w:rsidR="00684BD8" w:rsidP="540E5D60" w:rsidRDefault="00EE2DBF" w14:paraId="7B803D0F" w14:textId="7C980CD1">
      <w:pPr>
        <w:spacing w:line="276" w:lineRule="auto"/>
        <w:ind w:firstLine="0"/>
        <w:rPr>
          <w:rFonts w:ascii="Times New Roman" w:hAnsi="Times New Roman" w:eastAsia="Times New Roman" w:cs="Times New Roman"/>
        </w:rPr>
      </w:pPr>
      <w:r w:rsidRPr="540E5D60" w:rsidR="72AB6F64">
        <w:rPr>
          <w:rFonts w:ascii="Times New Roman" w:hAnsi="Times New Roman" w:eastAsia="Times New Roman" w:cs="Times New Roman"/>
        </w:rPr>
        <w:t>There is a widget to select which points of interest</w:t>
      </w:r>
      <w:r w:rsidRPr="540E5D60" w:rsidR="6AF6B18A">
        <w:rPr>
          <w:rFonts w:ascii="Times New Roman" w:hAnsi="Times New Roman" w:eastAsia="Times New Roman" w:cs="Times New Roman"/>
        </w:rPr>
        <w:t xml:space="preserve"> are within walking distance</w:t>
      </w:r>
      <w:r w:rsidRPr="540E5D60" w:rsidR="3CC2376A">
        <w:rPr>
          <w:rFonts w:ascii="Times New Roman" w:hAnsi="Times New Roman" w:eastAsia="Times New Roman" w:cs="Times New Roman"/>
        </w:rPr>
        <w:t xml:space="preserve"> to narrow down the scope of the points of interest</w:t>
      </w:r>
      <w:r w:rsidRPr="540E5D60" w:rsidR="6AF6B18A">
        <w:rPr>
          <w:rFonts w:ascii="Times New Roman" w:hAnsi="Times New Roman" w:eastAsia="Times New Roman" w:cs="Times New Roman"/>
        </w:rPr>
        <w:t xml:space="preserve">. </w:t>
      </w:r>
      <w:r w:rsidRPr="540E5D60" w:rsidR="1972644E">
        <w:rPr>
          <w:rFonts w:ascii="Times New Roman" w:hAnsi="Times New Roman" w:eastAsia="Times New Roman" w:cs="Times New Roman"/>
        </w:rPr>
        <w:t xml:space="preserve">Included in the side panel are toggles to see specific types of amenities or EV charging types. </w:t>
      </w:r>
    </w:p>
    <w:p w:rsidR="00E23D83" w:rsidP="540E5D60" w:rsidRDefault="0E9114D6" w14:paraId="148FB614" w14:textId="3359EF7A">
      <w:pPr>
        <w:spacing w:line="276" w:lineRule="auto"/>
        <w:rPr>
          <w:rFonts w:ascii="Times New Roman" w:hAnsi="Times New Roman" w:eastAsia="Times New Roman" w:cs="Times New Roman"/>
          <w:b w:val="0"/>
          <w:bCs w:val="0"/>
        </w:rPr>
      </w:pPr>
      <w:r w:rsidRPr="540E5D60" w:rsidR="6AF6B18A">
        <w:rPr>
          <w:rFonts w:ascii="Times New Roman" w:hAnsi="Times New Roman" w:eastAsia="Times New Roman" w:cs="Times New Roman"/>
          <w:b w:val="0"/>
          <w:bCs w:val="0"/>
        </w:rPr>
        <w:t xml:space="preserve">Ultimately, </w:t>
      </w:r>
      <w:r w:rsidRPr="540E5D60" w:rsidR="54B70454">
        <w:rPr>
          <w:rFonts w:ascii="Times New Roman" w:hAnsi="Times New Roman" w:eastAsia="Times New Roman" w:cs="Times New Roman"/>
          <w:b w:val="0"/>
          <w:bCs w:val="0"/>
        </w:rPr>
        <w:t xml:space="preserve">The </w:t>
      </w:r>
      <w:r w:rsidRPr="540E5D60" w:rsidR="54B70454">
        <w:rPr>
          <w:rFonts w:ascii="Times New Roman" w:hAnsi="Times New Roman" w:eastAsia="Times New Roman" w:cs="Times New Roman"/>
          <w:b w:val="0"/>
          <w:bCs w:val="0"/>
        </w:rPr>
        <w:t>EVent</w:t>
      </w:r>
      <w:r w:rsidRPr="540E5D60" w:rsidR="54B70454">
        <w:rPr>
          <w:rFonts w:ascii="Times New Roman" w:hAnsi="Times New Roman" w:eastAsia="Times New Roman" w:cs="Times New Roman"/>
          <w:b w:val="0"/>
          <w:bCs w:val="0"/>
        </w:rPr>
        <w:t xml:space="preserve"> Planner</w:t>
      </w:r>
      <w:r w:rsidRPr="540E5D60" w:rsidR="6AF6B18A">
        <w:rPr>
          <w:rFonts w:ascii="Times New Roman" w:hAnsi="Times New Roman" w:eastAsia="Times New Roman" w:cs="Times New Roman"/>
          <w:b w:val="0"/>
          <w:bCs w:val="0"/>
        </w:rPr>
        <w:t xml:space="preserve"> </w:t>
      </w:r>
      <w:r w:rsidRPr="540E5D60" w:rsidR="6AF6B18A">
        <w:rPr>
          <w:rFonts w:ascii="Times New Roman" w:hAnsi="Times New Roman" w:eastAsia="Times New Roman" w:cs="Times New Roman"/>
          <w:b w:val="0"/>
          <w:bCs w:val="0"/>
        </w:rPr>
        <w:t>provides the user with the agency to be proactive in their travels and pioneer the future of sustainable personal transport.</w:t>
      </w:r>
    </w:p>
    <w:p w:rsidR="00E23D83" w:rsidRDefault="00E23D83" w14:paraId="2C078E63" w14:textId="4275946D"/>
    <w:sectPr w:rsidR="00E23D83">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DeYyEgvEo0kjgK" int2:id="6BiAIIw9">
      <int2:state int2:type="spell" int2:value="Rejected"/>
    </int2:textHash>
    <int2:bookmark int2:bookmarkName="_Int_raWsDRPi" int2:invalidationBookmarkName="" int2:hashCode="ZGmshKiXSLtnuS" int2:id="hZRLZd0v">
      <int2:state int2:type="gram" int2:value="Rejected"/>
    </int2:bookmark>
    <int2:bookmark int2:bookmarkName="_Int_RM4IO1ZM" int2:invalidationBookmarkName="" int2:hashCode="ZGmshKiXSLtnuS" int2:id="JTMYBXDO">
      <int2:state int2:type="gram" int2:value="Rejected"/>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C4DE620"/>
    <w:rsid w:val="00032470"/>
    <w:rsid w:val="000902FB"/>
    <w:rsid w:val="000935C2"/>
    <w:rsid w:val="00234974"/>
    <w:rsid w:val="0034293D"/>
    <w:rsid w:val="003975B8"/>
    <w:rsid w:val="00684BD8"/>
    <w:rsid w:val="006D5622"/>
    <w:rsid w:val="00892E00"/>
    <w:rsid w:val="009A2F15"/>
    <w:rsid w:val="00A36E11"/>
    <w:rsid w:val="00B37BB9"/>
    <w:rsid w:val="00DE7F43"/>
    <w:rsid w:val="00E1495D"/>
    <w:rsid w:val="00E23D83"/>
    <w:rsid w:val="00EE2DBF"/>
    <w:rsid w:val="00F52EB7"/>
    <w:rsid w:val="06AC59CB"/>
    <w:rsid w:val="094A389A"/>
    <w:rsid w:val="0E9114D6"/>
    <w:rsid w:val="0F0CC3D9"/>
    <w:rsid w:val="1351B98A"/>
    <w:rsid w:val="1972644E"/>
    <w:rsid w:val="1C39DA7A"/>
    <w:rsid w:val="1C846EEB"/>
    <w:rsid w:val="2262FE7D"/>
    <w:rsid w:val="25C18042"/>
    <w:rsid w:val="2CCDEE2B"/>
    <w:rsid w:val="30037B4B"/>
    <w:rsid w:val="35268398"/>
    <w:rsid w:val="3CC2376A"/>
    <w:rsid w:val="3F93020A"/>
    <w:rsid w:val="427CCFAC"/>
    <w:rsid w:val="4AF0C5E8"/>
    <w:rsid w:val="4C4DE620"/>
    <w:rsid w:val="4C67CA1D"/>
    <w:rsid w:val="4ED2E82A"/>
    <w:rsid w:val="540E5D60"/>
    <w:rsid w:val="54B70454"/>
    <w:rsid w:val="61EF0BC6"/>
    <w:rsid w:val="6AF6B18A"/>
    <w:rsid w:val="6C95CE8C"/>
    <w:rsid w:val="6D58B30A"/>
    <w:rsid w:val="710E4AE8"/>
    <w:rsid w:val="71FCDFD2"/>
    <w:rsid w:val="72AB6F64"/>
    <w:rsid w:val="75A431EC"/>
    <w:rsid w:val="79369FA3"/>
    <w:rsid w:val="7BBBD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DE620"/>
  <w15:chartTrackingRefBased/>
  <w15:docId w15:val="{887F5533-C0C8-42B0-892D-5F4B80E3D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microsoft.com/office/2020/10/relationships/intelligence" Target="intelligence2.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645ef9e-acba-427d-aaa4-edd769a9534f" xsi:nil="true"/>
    <lcf76f155ced4ddcb4097134ff3c332f xmlns="52908234-687e-4939-8a39-8bcf8cb2470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5AA17EB4E1D24D8AB23877E6959584" ma:contentTypeVersion="11" ma:contentTypeDescription="Create a new document." ma:contentTypeScope="" ma:versionID="f98958810ac1b627262dc359d841f46e">
  <xsd:schema xmlns:xsd="http://www.w3.org/2001/XMLSchema" xmlns:xs="http://www.w3.org/2001/XMLSchema" xmlns:p="http://schemas.microsoft.com/office/2006/metadata/properties" xmlns:ns2="52908234-687e-4939-8a39-8bcf8cb2470c" xmlns:ns3="4645ef9e-acba-427d-aaa4-edd769a9534f" targetNamespace="http://schemas.microsoft.com/office/2006/metadata/properties" ma:root="true" ma:fieldsID="4a030c1b09c008d8ad0a8501c49661d2" ns2:_="" ns3:_="">
    <xsd:import namespace="52908234-687e-4939-8a39-8bcf8cb2470c"/>
    <xsd:import namespace="4645ef9e-acba-427d-aaa4-edd769a953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08234-687e-4939-8a39-8bcf8cb247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1db5c4b-1f5d-4e56-b7d1-1f11c44238f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45ef9e-acba-427d-aaa4-edd769a9534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837e709-f3b5-473d-9455-bbbae8a3b447}" ma:internalName="TaxCatchAll" ma:showField="CatchAllData" ma:web="4645ef9e-acba-427d-aaa4-edd769a953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62D8CF-42C2-4F67-881A-AFC1258F52E0}">
  <ds:schemaRefs>
    <ds:schemaRef ds:uri="http://schemas.microsoft.com/office/2006/metadata/properties"/>
    <ds:schemaRef ds:uri="http://schemas.microsoft.com/office/infopath/2007/PartnerControls"/>
    <ds:schemaRef ds:uri="4645ef9e-acba-427d-aaa4-edd769a9534f"/>
    <ds:schemaRef ds:uri="52908234-687e-4939-8a39-8bcf8cb2470c"/>
  </ds:schemaRefs>
</ds:datastoreItem>
</file>

<file path=customXml/itemProps2.xml><?xml version="1.0" encoding="utf-8"?>
<ds:datastoreItem xmlns:ds="http://schemas.openxmlformats.org/officeDocument/2006/customXml" ds:itemID="{A84EEEF5-2286-4F41-B356-902ED4AF0ED8}">
  <ds:schemaRefs>
    <ds:schemaRef ds:uri="http://schemas.microsoft.com/sharepoint/v3/contenttype/forms"/>
  </ds:schemaRefs>
</ds:datastoreItem>
</file>

<file path=customXml/itemProps3.xml><?xml version="1.0" encoding="utf-8"?>
<ds:datastoreItem xmlns:ds="http://schemas.openxmlformats.org/officeDocument/2006/customXml" ds:itemID="{4B464B92-1634-496F-B801-A1F437F8703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Callfas,Aiden</dc:creator>
  <cp:keywords/>
  <dc:description/>
  <cp:lastModifiedBy>Callfas,Aiden</cp:lastModifiedBy>
  <cp:revision>18</cp:revision>
  <dcterms:created xsi:type="dcterms:W3CDTF">2026-02-26T15:14:00Z</dcterms:created>
  <dcterms:modified xsi:type="dcterms:W3CDTF">2026-02-27T18:13:05Z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0x010100EB5AA17EB4E1D24D8AB23877E6959584</vt:lpwstr>
  </property>
  <property fmtid="{D5CDD505-2E9C-101B-9397-08002B2CF9AE}" pid="3" name="MediaServiceImageTags">
    <vt:lpwstr/>
  </property>
</Properties>
</file>